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 xml:space="preserve">PAULO GILCEU SATTLER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>
          <w:trHeight w:val="706" w:hRule="atLeast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27.812.0155.1042 – CONSTRUÇÃO DE PISTA DE ATLETISMO, PISTA DE SKATE E INFRAESTRUTURA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R$ 39.478,72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R$ 39.478,72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Secretaria Municipal de Educação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 xml:space="preserve">A localidade da Linha Turvo carece de um ambiente de lazer que promova integrações, e desperte o espírito participativo e solidário da comunidade. Esta emenda à despesa visa realocar recursos para construção de quadra de piso polido (concreto), de aproximadamente 14 m x 20 m, em imóvel do Município de Três Passos, lote rural 138 D,  da 6° secção Turvo, matricula 18.202.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Passos,24/11/2022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PAULO GILCEU SATTLER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VEREADOR DO PDT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center"/>
        <w:rPr>
          <w:b/>
          <w:b/>
          <w:bCs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Application>LibreOffice/7.4.2.3$Windows_X86_64 LibreOffice_project/382eef1f22670f7f4118c8c2dd222ec7ad009daf</Application>
  <AppVersion>15.0000</AppVersion>
  <Pages>2</Pages>
  <Words>233</Words>
  <Characters>1395</Characters>
  <CharactersWithSpaces>1583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2022-11-28T10:22:45Z</cp:lastPrinted>
  <dcterms:modified xsi:type="dcterms:W3CDTF">2022-11-29T14:26:34Z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